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F1880" w:rsidRPr="001F1880" w14:paraId="70331E81" w14:textId="77777777" w:rsidTr="0051358D">
        <w:tc>
          <w:tcPr>
            <w:tcW w:w="9062" w:type="dxa"/>
          </w:tcPr>
          <w:p w14:paraId="3FEFDE62" w14:textId="77777777" w:rsidR="001F1880" w:rsidRPr="001F1880" w:rsidRDefault="001F1880" w:rsidP="001F1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Titre du projet</w:t>
            </w:r>
          </w:p>
        </w:tc>
      </w:tr>
      <w:tr w:rsidR="001F1880" w:rsidRPr="001F1880" w14:paraId="0101A310" w14:textId="77777777" w:rsidTr="002F187B">
        <w:tc>
          <w:tcPr>
            <w:tcW w:w="9062" w:type="dxa"/>
          </w:tcPr>
          <w:p w14:paraId="742630F3" w14:textId="77777777" w:rsidR="001F1880" w:rsidRDefault="001F1880">
            <w:pPr>
              <w:rPr>
                <w:sz w:val="24"/>
                <w:szCs w:val="24"/>
              </w:rPr>
            </w:pPr>
          </w:p>
          <w:p w14:paraId="7830BE4E" w14:textId="77777777" w:rsidR="001F1880" w:rsidRPr="001F1880" w:rsidRDefault="001F1880">
            <w:pPr>
              <w:rPr>
                <w:sz w:val="24"/>
                <w:szCs w:val="24"/>
              </w:rPr>
            </w:pPr>
          </w:p>
        </w:tc>
      </w:tr>
      <w:tr w:rsidR="001F1880" w:rsidRPr="001F1880" w14:paraId="47661586" w14:textId="77777777" w:rsidTr="002F187B">
        <w:tc>
          <w:tcPr>
            <w:tcW w:w="9062" w:type="dxa"/>
          </w:tcPr>
          <w:p w14:paraId="36D93F81" w14:textId="77777777" w:rsidR="001F1880" w:rsidRDefault="001F18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Axe et </w:t>
            </w:r>
            <w:proofErr w:type="spellStart"/>
            <w:r>
              <w:rPr>
                <w:sz w:val="24"/>
                <w:szCs w:val="24"/>
              </w:rPr>
              <w:t>sous-axe</w:t>
            </w:r>
            <w:proofErr w:type="spellEnd"/>
            <w:r>
              <w:rPr>
                <w:sz w:val="24"/>
                <w:szCs w:val="24"/>
              </w:rPr>
              <w:t xml:space="preserve"> de rattachement (</w:t>
            </w:r>
            <w:proofErr w:type="spellStart"/>
            <w:r>
              <w:rPr>
                <w:sz w:val="24"/>
                <w:szCs w:val="24"/>
              </w:rPr>
              <w:t>cf</w:t>
            </w:r>
            <w:proofErr w:type="spellEnd"/>
            <w:r>
              <w:rPr>
                <w:sz w:val="24"/>
                <w:szCs w:val="24"/>
              </w:rPr>
              <w:t xml:space="preserve"> page suivante)</w:t>
            </w:r>
          </w:p>
        </w:tc>
      </w:tr>
      <w:tr w:rsidR="001F1880" w:rsidRPr="001F1880" w14:paraId="10A577BB" w14:textId="77777777" w:rsidTr="002F187B">
        <w:tc>
          <w:tcPr>
            <w:tcW w:w="9062" w:type="dxa"/>
          </w:tcPr>
          <w:p w14:paraId="32549CEF" w14:textId="77777777" w:rsidR="001F1880" w:rsidRDefault="001F1880">
            <w:pPr>
              <w:rPr>
                <w:sz w:val="24"/>
                <w:szCs w:val="24"/>
              </w:rPr>
            </w:pPr>
          </w:p>
          <w:p w14:paraId="73153BD6" w14:textId="77777777" w:rsidR="001F1880" w:rsidRDefault="001F1880">
            <w:pPr>
              <w:rPr>
                <w:sz w:val="24"/>
                <w:szCs w:val="24"/>
              </w:rPr>
            </w:pPr>
          </w:p>
        </w:tc>
      </w:tr>
      <w:tr w:rsidR="001F1880" w:rsidRPr="001F1880" w14:paraId="0AB29455" w14:textId="77777777" w:rsidTr="001E4E4C">
        <w:tc>
          <w:tcPr>
            <w:tcW w:w="9062" w:type="dxa"/>
          </w:tcPr>
          <w:p w14:paraId="36EF057E" w14:textId="39142EF7" w:rsidR="001F1880" w:rsidRPr="001F1880" w:rsidRDefault="001F18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Porteur </w:t>
            </w:r>
            <w:r w:rsidR="0063456D">
              <w:rPr>
                <w:sz w:val="24"/>
                <w:szCs w:val="24"/>
              </w:rPr>
              <w:t>labo/</w:t>
            </w:r>
            <w:r w:rsidR="00697D63">
              <w:rPr>
                <w:sz w:val="24"/>
                <w:szCs w:val="24"/>
              </w:rPr>
              <w:t>établissement 1</w:t>
            </w:r>
            <w:r>
              <w:rPr>
                <w:sz w:val="24"/>
                <w:szCs w:val="24"/>
              </w:rPr>
              <w:t>(noms et établissement)</w:t>
            </w:r>
          </w:p>
        </w:tc>
      </w:tr>
      <w:tr w:rsidR="001F1880" w:rsidRPr="001F1880" w14:paraId="1E9FE78E" w14:textId="77777777" w:rsidTr="00CD78C4">
        <w:tc>
          <w:tcPr>
            <w:tcW w:w="9062" w:type="dxa"/>
          </w:tcPr>
          <w:p w14:paraId="7FF14762" w14:textId="77777777" w:rsidR="001F1880" w:rsidRDefault="001F1880">
            <w:pPr>
              <w:rPr>
                <w:sz w:val="24"/>
                <w:szCs w:val="24"/>
              </w:rPr>
            </w:pPr>
          </w:p>
          <w:p w14:paraId="664C77E1" w14:textId="77777777" w:rsidR="001F1880" w:rsidRPr="001F1880" w:rsidRDefault="001F1880">
            <w:pPr>
              <w:rPr>
                <w:sz w:val="24"/>
                <w:szCs w:val="24"/>
              </w:rPr>
            </w:pPr>
          </w:p>
        </w:tc>
      </w:tr>
      <w:tr w:rsidR="001F1880" w:rsidRPr="001F1880" w14:paraId="74C659B6" w14:textId="77777777" w:rsidTr="00A20B0A">
        <w:tc>
          <w:tcPr>
            <w:tcW w:w="9062" w:type="dxa"/>
          </w:tcPr>
          <w:p w14:paraId="7782ECE1" w14:textId="436D34EE" w:rsidR="001F1880" w:rsidRPr="001F1880" w:rsidRDefault="001F18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Porteur </w:t>
            </w:r>
            <w:r w:rsidR="0063456D">
              <w:rPr>
                <w:sz w:val="24"/>
                <w:szCs w:val="24"/>
              </w:rPr>
              <w:t>labo/</w:t>
            </w:r>
            <w:r w:rsidR="00697D63">
              <w:rPr>
                <w:sz w:val="24"/>
                <w:szCs w:val="24"/>
              </w:rPr>
              <w:t>établissement</w:t>
            </w:r>
            <w:r w:rsidR="0063456D">
              <w:rPr>
                <w:sz w:val="24"/>
                <w:szCs w:val="24"/>
              </w:rPr>
              <w:t xml:space="preserve"> </w:t>
            </w:r>
            <w:r w:rsidR="00697D6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(noms et établissement)</w:t>
            </w:r>
          </w:p>
        </w:tc>
      </w:tr>
      <w:tr w:rsidR="001F1880" w:rsidRPr="001F1880" w14:paraId="70386A2C" w14:textId="77777777" w:rsidTr="001465EC">
        <w:tc>
          <w:tcPr>
            <w:tcW w:w="9062" w:type="dxa"/>
          </w:tcPr>
          <w:p w14:paraId="786CA38F" w14:textId="77777777" w:rsidR="001F1880" w:rsidRDefault="001F1880">
            <w:pPr>
              <w:rPr>
                <w:sz w:val="24"/>
                <w:szCs w:val="24"/>
              </w:rPr>
            </w:pPr>
          </w:p>
          <w:p w14:paraId="7ACB9C4F" w14:textId="77777777" w:rsidR="001F1880" w:rsidRPr="001F1880" w:rsidRDefault="001F1880">
            <w:pPr>
              <w:rPr>
                <w:sz w:val="24"/>
                <w:szCs w:val="24"/>
              </w:rPr>
            </w:pPr>
          </w:p>
        </w:tc>
      </w:tr>
      <w:tr w:rsidR="001F1880" w:rsidRPr="001F1880" w14:paraId="316F3F46" w14:textId="77777777" w:rsidTr="00360C3C">
        <w:tc>
          <w:tcPr>
            <w:tcW w:w="9062" w:type="dxa"/>
          </w:tcPr>
          <w:p w14:paraId="3F4E1458" w14:textId="730B4440" w:rsidR="001F1880" w:rsidRPr="001F1880" w:rsidRDefault="001F18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Résumé</w:t>
            </w:r>
            <w:r w:rsidR="00A4452E">
              <w:rPr>
                <w:sz w:val="24"/>
                <w:szCs w:val="24"/>
              </w:rPr>
              <w:t xml:space="preserve"> du projet (500 mots)</w:t>
            </w:r>
          </w:p>
        </w:tc>
      </w:tr>
      <w:tr w:rsidR="001F1880" w:rsidRPr="001F1880" w14:paraId="14D3BC0D" w14:textId="77777777" w:rsidTr="00940B9E">
        <w:trPr>
          <w:trHeight w:val="5589"/>
        </w:trPr>
        <w:tc>
          <w:tcPr>
            <w:tcW w:w="9062" w:type="dxa"/>
          </w:tcPr>
          <w:p w14:paraId="13DB28F7" w14:textId="77777777" w:rsidR="001F1880" w:rsidRDefault="001F1880">
            <w:pPr>
              <w:rPr>
                <w:sz w:val="24"/>
                <w:szCs w:val="24"/>
              </w:rPr>
            </w:pPr>
          </w:p>
          <w:p w14:paraId="59BF389C" w14:textId="77777777" w:rsidR="001F1880" w:rsidRDefault="001F1880">
            <w:pPr>
              <w:rPr>
                <w:sz w:val="24"/>
                <w:szCs w:val="24"/>
              </w:rPr>
            </w:pPr>
          </w:p>
          <w:p w14:paraId="17EBB14F" w14:textId="77777777" w:rsidR="001F1880" w:rsidRDefault="001F1880">
            <w:pPr>
              <w:rPr>
                <w:sz w:val="24"/>
                <w:szCs w:val="24"/>
              </w:rPr>
            </w:pPr>
          </w:p>
          <w:p w14:paraId="47FDE81C" w14:textId="77777777" w:rsidR="001F1880" w:rsidRDefault="001F1880">
            <w:pPr>
              <w:rPr>
                <w:sz w:val="24"/>
                <w:szCs w:val="24"/>
              </w:rPr>
            </w:pPr>
          </w:p>
          <w:p w14:paraId="09BB3380" w14:textId="77777777" w:rsidR="001F1880" w:rsidRDefault="001F1880">
            <w:pPr>
              <w:rPr>
                <w:sz w:val="24"/>
                <w:szCs w:val="24"/>
              </w:rPr>
            </w:pPr>
          </w:p>
          <w:p w14:paraId="6DB36560" w14:textId="77777777" w:rsidR="001F1880" w:rsidRDefault="001F1880">
            <w:pPr>
              <w:rPr>
                <w:sz w:val="24"/>
                <w:szCs w:val="24"/>
              </w:rPr>
            </w:pPr>
          </w:p>
          <w:p w14:paraId="44764E7E" w14:textId="77777777" w:rsidR="001F1880" w:rsidRDefault="001F1880">
            <w:pPr>
              <w:rPr>
                <w:sz w:val="24"/>
                <w:szCs w:val="24"/>
              </w:rPr>
            </w:pPr>
          </w:p>
          <w:p w14:paraId="09AE0B06" w14:textId="77777777" w:rsidR="001F1880" w:rsidRDefault="001F1880">
            <w:pPr>
              <w:rPr>
                <w:sz w:val="24"/>
                <w:szCs w:val="24"/>
              </w:rPr>
            </w:pPr>
          </w:p>
          <w:p w14:paraId="035FB247" w14:textId="77777777" w:rsidR="001F1880" w:rsidRDefault="001F1880">
            <w:pPr>
              <w:rPr>
                <w:sz w:val="24"/>
                <w:szCs w:val="24"/>
              </w:rPr>
            </w:pPr>
          </w:p>
          <w:p w14:paraId="02DD9331" w14:textId="77777777" w:rsidR="001F1880" w:rsidRDefault="001F1880">
            <w:pPr>
              <w:rPr>
                <w:sz w:val="24"/>
                <w:szCs w:val="24"/>
              </w:rPr>
            </w:pPr>
          </w:p>
          <w:p w14:paraId="0964786D" w14:textId="77777777" w:rsidR="001F1880" w:rsidRDefault="001F1880">
            <w:pPr>
              <w:rPr>
                <w:sz w:val="24"/>
                <w:szCs w:val="24"/>
              </w:rPr>
            </w:pPr>
          </w:p>
          <w:p w14:paraId="6E6C94DC" w14:textId="77777777" w:rsidR="001F1880" w:rsidRDefault="001F1880">
            <w:pPr>
              <w:rPr>
                <w:sz w:val="24"/>
                <w:szCs w:val="24"/>
              </w:rPr>
            </w:pPr>
          </w:p>
          <w:p w14:paraId="5697B3A6" w14:textId="77777777" w:rsidR="001F1880" w:rsidRPr="001F1880" w:rsidRDefault="001F1880">
            <w:pPr>
              <w:rPr>
                <w:sz w:val="24"/>
                <w:szCs w:val="24"/>
              </w:rPr>
            </w:pPr>
          </w:p>
        </w:tc>
      </w:tr>
      <w:tr w:rsidR="0063456D" w:rsidRPr="001F1880" w14:paraId="500F8106" w14:textId="77777777" w:rsidTr="00940B9E">
        <w:trPr>
          <w:trHeight w:val="77"/>
        </w:trPr>
        <w:tc>
          <w:tcPr>
            <w:tcW w:w="9062" w:type="dxa"/>
          </w:tcPr>
          <w:p w14:paraId="4683F9B5" w14:textId="47F02ED2" w:rsidR="0063456D" w:rsidRDefault="0063456D" w:rsidP="001F1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Phasage sur la période 09/2025-</w:t>
            </w:r>
            <w:r w:rsidR="00940B9E">
              <w:rPr>
                <w:sz w:val="24"/>
                <w:szCs w:val="24"/>
              </w:rPr>
              <w:t>09/</w:t>
            </w:r>
            <w:r>
              <w:rPr>
                <w:sz w:val="24"/>
                <w:szCs w:val="24"/>
              </w:rPr>
              <w:t>2029</w:t>
            </w:r>
            <w:r w:rsidR="00940B9E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30)</w:t>
            </w:r>
          </w:p>
        </w:tc>
      </w:tr>
      <w:tr w:rsidR="0063456D" w:rsidRPr="001F1880" w14:paraId="09AA5B53" w14:textId="77777777" w:rsidTr="005B1DE1">
        <w:tc>
          <w:tcPr>
            <w:tcW w:w="9062" w:type="dxa"/>
          </w:tcPr>
          <w:p w14:paraId="76EEDC68" w14:textId="77777777" w:rsidR="0063456D" w:rsidRDefault="0063456D" w:rsidP="001F1880">
            <w:pPr>
              <w:jc w:val="center"/>
              <w:rPr>
                <w:sz w:val="24"/>
                <w:szCs w:val="24"/>
              </w:rPr>
            </w:pPr>
          </w:p>
          <w:p w14:paraId="7DD5AF13" w14:textId="1CB2157B" w:rsidR="00940B9E" w:rsidRDefault="00940B9E" w:rsidP="001F1880">
            <w:pPr>
              <w:jc w:val="center"/>
              <w:rPr>
                <w:sz w:val="24"/>
                <w:szCs w:val="24"/>
              </w:rPr>
            </w:pPr>
          </w:p>
        </w:tc>
      </w:tr>
      <w:tr w:rsidR="001F1880" w:rsidRPr="001F1880" w14:paraId="0E96635D" w14:textId="77777777" w:rsidTr="005B1DE1">
        <w:tc>
          <w:tcPr>
            <w:tcW w:w="9062" w:type="dxa"/>
          </w:tcPr>
          <w:p w14:paraId="19E202E9" w14:textId="77777777" w:rsidR="001F1880" w:rsidRPr="001F1880" w:rsidRDefault="001F1880" w:rsidP="001F1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Budget indicatif fonctionnement (indiquer les cofinancements potentiels ou acquis)</w:t>
            </w:r>
          </w:p>
        </w:tc>
      </w:tr>
      <w:tr w:rsidR="001F1880" w:rsidRPr="001F1880" w14:paraId="18392AA0" w14:textId="77777777" w:rsidTr="005D64A1">
        <w:tc>
          <w:tcPr>
            <w:tcW w:w="9062" w:type="dxa"/>
          </w:tcPr>
          <w:p w14:paraId="3A6E9B89" w14:textId="77777777" w:rsidR="001F1880" w:rsidRDefault="001F1880">
            <w:pPr>
              <w:rPr>
                <w:sz w:val="24"/>
                <w:szCs w:val="24"/>
              </w:rPr>
            </w:pPr>
          </w:p>
          <w:p w14:paraId="4051ABD0" w14:textId="77777777" w:rsidR="001F1880" w:rsidRPr="001F1880" w:rsidRDefault="001F1880">
            <w:pPr>
              <w:rPr>
                <w:sz w:val="24"/>
                <w:szCs w:val="24"/>
              </w:rPr>
            </w:pPr>
          </w:p>
        </w:tc>
      </w:tr>
      <w:tr w:rsidR="001F1880" w:rsidRPr="001F1880" w14:paraId="773F81AB" w14:textId="77777777" w:rsidTr="005D64A1">
        <w:tc>
          <w:tcPr>
            <w:tcW w:w="9062" w:type="dxa"/>
          </w:tcPr>
          <w:p w14:paraId="6424EA5B" w14:textId="77777777" w:rsidR="001F1880" w:rsidRPr="001F1880" w:rsidRDefault="001F1880" w:rsidP="001F1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Budget indicatif investissement (indiquer les cofinancements potentiels ou acquis)</w:t>
            </w:r>
          </w:p>
        </w:tc>
      </w:tr>
      <w:tr w:rsidR="001F1880" w:rsidRPr="001F1880" w14:paraId="1F2ADD78" w14:textId="77777777" w:rsidTr="005D64A1">
        <w:tc>
          <w:tcPr>
            <w:tcW w:w="9062" w:type="dxa"/>
          </w:tcPr>
          <w:p w14:paraId="5A5E6A71" w14:textId="77777777" w:rsidR="001F1880" w:rsidRDefault="001F1880" w:rsidP="001F1880">
            <w:pPr>
              <w:jc w:val="center"/>
              <w:rPr>
                <w:sz w:val="24"/>
                <w:szCs w:val="24"/>
              </w:rPr>
            </w:pPr>
          </w:p>
          <w:p w14:paraId="73264B7D" w14:textId="77777777" w:rsidR="001F1880" w:rsidRDefault="001F1880" w:rsidP="001F1880">
            <w:pPr>
              <w:jc w:val="center"/>
              <w:rPr>
                <w:sz w:val="24"/>
                <w:szCs w:val="24"/>
              </w:rPr>
            </w:pPr>
          </w:p>
        </w:tc>
      </w:tr>
      <w:tr w:rsidR="001F1880" w:rsidRPr="001F1880" w14:paraId="04C3136C" w14:textId="77777777" w:rsidTr="005D64A1">
        <w:tc>
          <w:tcPr>
            <w:tcW w:w="9062" w:type="dxa"/>
          </w:tcPr>
          <w:p w14:paraId="4A7EFD2A" w14:textId="4FD162E1" w:rsidR="001F1880" w:rsidRDefault="001F1880" w:rsidP="001F1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Moyens humains (demi bourse de thèse = 60k€ sur 3 ans ; post-doc = </w:t>
            </w:r>
            <w:r w:rsidR="00797BF1">
              <w:rPr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 xml:space="preserve"> k€ /an ; bourse M2R = </w:t>
            </w:r>
            <w:r w:rsidR="0063456D">
              <w:rPr>
                <w:sz w:val="24"/>
                <w:szCs w:val="24"/>
              </w:rPr>
              <w:t>650€</w:t>
            </w:r>
            <w:r>
              <w:rPr>
                <w:sz w:val="24"/>
                <w:szCs w:val="24"/>
              </w:rPr>
              <w:t xml:space="preserve"> / mois)</w:t>
            </w:r>
            <w:r w:rsidR="00BD21D7">
              <w:rPr>
                <w:sz w:val="24"/>
                <w:szCs w:val="24"/>
              </w:rPr>
              <w:t xml:space="preserve"> (indiquer les cofinancements potentiels ou acquis)</w:t>
            </w:r>
          </w:p>
        </w:tc>
      </w:tr>
      <w:tr w:rsidR="001F1880" w:rsidRPr="001F1880" w14:paraId="05C5487D" w14:textId="77777777" w:rsidTr="005D64A1">
        <w:tc>
          <w:tcPr>
            <w:tcW w:w="9062" w:type="dxa"/>
          </w:tcPr>
          <w:p w14:paraId="4ACCBD92" w14:textId="77777777" w:rsidR="001F1880" w:rsidRDefault="001F1880" w:rsidP="001F1880">
            <w:pPr>
              <w:jc w:val="center"/>
              <w:rPr>
                <w:sz w:val="24"/>
                <w:szCs w:val="24"/>
              </w:rPr>
            </w:pPr>
          </w:p>
          <w:p w14:paraId="2B9171BE" w14:textId="77777777" w:rsidR="001F1880" w:rsidRDefault="001F1880" w:rsidP="001F188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8229351" w14:textId="7B95FFE3" w:rsidR="00730AD8" w:rsidRPr="00A2200F" w:rsidRDefault="00730AD8" w:rsidP="00730AD8">
      <w:pPr>
        <w:spacing w:after="0"/>
        <w:rPr>
          <w:rFonts w:cstheme="minorHAnsi"/>
          <w:b/>
          <w:bCs/>
          <w:sz w:val="24"/>
          <w:szCs w:val="24"/>
        </w:rPr>
      </w:pPr>
      <w:r w:rsidRPr="00A2200F">
        <w:rPr>
          <w:rFonts w:cstheme="minorHAnsi"/>
          <w:b/>
          <w:bCs/>
          <w:sz w:val="24"/>
          <w:szCs w:val="24"/>
        </w:rPr>
        <w:lastRenderedPageBreak/>
        <w:t>Structure envisagée du PSGAR eau</w:t>
      </w:r>
    </w:p>
    <w:p w14:paraId="20108A7F" w14:textId="77777777" w:rsidR="00730AD8" w:rsidRDefault="00730AD8" w:rsidP="00730AD8">
      <w:pPr>
        <w:spacing w:after="0"/>
        <w:rPr>
          <w:rFonts w:cstheme="minorHAnsi"/>
          <w:b/>
          <w:bCs/>
          <w:sz w:val="20"/>
          <w:szCs w:val="20"/>
        </w:rPr>
      </w:pPr>
    </w:p>
    <w:p w14:paraId="0D27D0AC" w14:textId="0E7C6DA6" w:rsidR="00730AD8" w:rsidRPr="00940B9E" w:rsidRDefault="005B7BF7" w:rsidP="00940B9E">
      <w:pPr>
        <w:spacing w:after="0"/>
        <w:rPr>
          <w:rFonts w:cstheme="minorHAnsi"/>
        </w:rPr>
      </w:pPr>
      <w:sdt>
        <w:sdtPr>
          <w:rPr>
            <w:rFonts w:ascii="MS Gothic" w:eastAsia="MS Gothic" w:hAnsi="MS Gothic" w:cstheme="minorHAnsi"/>
            <w:b/>
            <w:bCs/>
            <w:sz w:val="24"/>
            <w:szCs w:val="24"/>
          </w:rPr>
          <w:id w:val="4545281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B4E9F">
            <w:rPr>
              <w:rFonts w:ascii="MS Gothic" w:eastAsia="MS Gothic" w:hAnsi="MS Gothic" w:cstheme="minorHAnsi" w:hint="eastAsia"/>
              <w:b/>
              <w:bCs/>
              <w:sz w:val="24"/>
              <w:szCs w:val="24"/>
            </w:rPr>
            <w:t>☒</w:t>
          </w:r>
        </w:sdtContent>
      </w:sdt>
      <w:r w:rsidR="00730AD8" w:rsidRPr="00A2200F">
        <w:rPr>
          <w:rFonts w:cstheme="minorHAnsi"/>
          <w:b/>
          <w:bCs/>
          <w:sz w:val="24"/>
          <w:szCs w:val="24"/>
        </w:rPr>
        <w:t xml:space="preserve"> Axe 1 : </w:t>
      </w:r>
      <w:r w:rsidR="00797BF1" w:rsidRPr="00797BF1">
        <w:rPr>
          <w:rFonts w:cstheme="minorHAnsi"/>
          <w:b/>
          <w:bCs/>
          <w:sz w:val="24"/>
          <w:szCs w:val="24"/>
        </w:rPr>
        <w:t>Santé des milieux et des organismes aquatiques et santé humaine</w:t>
      </w:r>
      <w:r w:rsidR="00940B9E">
        <w:rPr>
          <w:rFonts w:cstheme="minorHAnsi"/>
          <w:b/>
          <w:bCs/>
          <w:sz w:val="24"/>
          <w:szCs w:val="24"/>
        </w:rPr>
        <w:br/>
      </w:r>
      <w:r w:rsidR="00940B9E" w:rsidRPr="00940B9E">
        <w:rPr>
          <w:rFonts w:cstheme="minorHAnsi"/>
        </w:rPr>
        <w:t>Compréhension</w:t>
      </w:r>
      <w:r w:rsidR="00730AD8" w:rsidRPr="00940B9E">
        <w:rPr>
          <w:rFonts w:cstheme="minorHAnsi"/>
        </w:rPr>
        <w:t>, processus bio-physico-chimiques, mécanismes, Interaction biote-contaminants, Zones humides / zone tampon /zone de rejet</w:t>
      </w:r>
    </w:p>
    <w:p w14:paraId="3F253AB9" w14:textId="5AB025EF" w:rsidR="00730AD8" w:rsidRPr="00940B9E" w:rsidRDefault="005B7BF7" w:rsidP="00730AD8">
      <w:pPr>
        <w:pStyle w:val="Paragraphedeliste"/>
        <w:ind w:left="720"/>
        <w:rPr>
          <w:rFonts w:cstheme="minorHAnsi"/>
          <w:sz w:val="22"/>
          <w:szCs w:val="22"/>
        </w:rPr>
      </w:pPr>
      <w:sdt>
        <w:sdtPr>
          <w:rPr>
            <w:rFonts w:cstheme="minorHAnsi"/>
            <w:b/>
            <w:bCs/>
            <w:sz w:val="22"/>
            <w:szCs w:val="22"/>
          </w:rPr>
          <w:id w:val="1055669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3E92" w:rsidRPr="00940B9E">
            <w:rPr>
              <w:rFonts w:ascii="MS Gothic" w:eastAsia="MS Gothic" w:hAnsi="MS Gothic" w:cstheme="minorHAnsi" w:hint="eastAsia"/>
              <w:b/>
              <w:bCs/>
              <w:sz w:val="22"/>
              <w:szCs w:val="22"/>
            </w:rPr>
            <w:t>☐</w:t>
          </w:r>
        </w:sdtContent>
      </w:sdt>
      <w:r w:rsidR="00730AD8" w:rsidRPr="00940B9E">
        <w:rPr>
          <w:rFonts w:cstheme="minorHAnsi"/>
          <w:sz w:val="22"/>
          <w:szCs w:val="22"/>
        </w:rPr>
        <w:t xml:space="preserve"> Approche chimie : micro</w:t>
      </w:r>
      <w:r w:rsidR="005235A7">
        <w:rPr>
          <w:rFonts w:cstheme="minorHAnsi"/>
          <w:sz w:val="22"/>
          <w:szCs w:val="22"/>
        </w:rPr>
        <w:t>/</w:t>
      </w:r>
      <w:r w:rsidR="00730AD8" w:rsidRPr="00940B9E">
        <w:rPr>
          <w:rFonts w:cstheme="minorHAnsi"/>
          <w:sz w:val="22"/>
          <w:szCs w:val="22"/>
        </w:rPr>
        <w:t>macro-polluants</w:t>
      </w:r>
      <w:r w:rsidR="00730AD8" w:rsidRPr="00940B9E">
        <w:rPr>
          <w:rFonts w:cstheme="minorHAnsi"/>
          <w:sz w:val="22"/>
          <w:szCs w:val="22"/>
        </w:rPr>
        <w:br/>
      </w:r>
      <w:sdt>
        <w:sdtPr>
          <w:rPr>
            <w:rFonts w:cstheme="minorHAnsi"/>
            <w:b/>
            <w:bCs/>
            <w:sz w:val="22"/>
            <w:szCs w:val="22"/>
          </w:rPr>
          <w:id w:val="-47152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3E92" w:rsidRPr="00940B9E">
            <w:rPr>
              <w:rFonts w:ascii="MS Gothic" w:eastAsia="MS Gothic" w:hAnsi="MS Gothic" w:cstheme="minorHAnsi" w:hint="eastAsia"/>
              <w:b/>
              <w:bCs/>
              <w:sz w:val="22"/>
              <w:szCs w:val="22"/>
            </w:rPr>
            <w:t>☐</w:t>
          </w:r>
        </w:sdtContent>
      </w:sdt>
      <w:r w:rsidR="00730AD8" w:rsidRPr="00940B9E">
        <w:rPr>
          <w:rFonts w:cstheme="minorHAnsi"/>
          <w:sz w:val="22"/>
          <w:szCs w:val="22"/>
        </w:rPr>
        <w:t xml:space="preserve"> Approche biologie : Micro-organisme</w:t>
      </w:r>
      <w:r w:rsidR="005235A7">
        <w:rPr>
          <w:rFonts w:cstheme="minorHAnsi"/>
          <w:sz w:val="22"/>
          <w:szCs w:val="22"/>
        </w:rPr>
        <w:t>s</w:t>
      </w:r>
      <w:r w:rsidR="00730AD8" w:rsidRPr="00940B9E">
        <w:rPr>
          <w:rFonts w:cstheme="minorHAnsi"/>
          <w:sz w:val="22"/>
          <w:szCs w:val="22"/>
        </w:rPr>
        <w:t>, nutriments</w:t>
      </w:r>
      <w:r w:rsidR="00730AD8" w:rsidRPr="00940B9E">
        <w:rPr>
          <w:rFonts w:cstheme="minorHAnsi"/>
          <w:sz w:val="22"/>
          <w:szCs w:val="22"/>
        </w:rPr>
        <w:br/>
      </w:r>
      <w:sdt>
        <w:sdtPr>
          <w:rPr>
            <w:rFonts w:cstheme="minorHAnsi"/>
            <w:b/>
            <w:bCs/>
            <w:sz w:val="22"/>
            <w:szCs w:val="22"/>
          </w:rPr>
          <w:id w:val="1496681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AD8" w:rsidRPr="00940B9E">
            <w:rPr>
              <w:rFonts w:ascii="MS Gothic" w:eastAsia="MS Gothic" w:hAnsi="MS Gothic" w:cstheme="minorHAnsi" w:hint="eastAsia"/>
              <w:b/>
              <w:bCs/>
              <w:sz w:val="22"/>
              <w:szCs w:val="22"/>
            </w:rPr>
            <w:t>☐</w:t>
          </w:r>
        </w:sdtContent>
      </w:sdt>
      <w:r w:rsidR="00730AD8" w:rsidRPr="00940B9E">
        <w:rPr>
          <w:rFonts w:cstheme="minorHAnsi"/>
          <w:sz w:val="22"/>
          <w:szCs w:val="22"/>
        </w:rPr>
        <w:t xml:space="preserve"> Atténuation, </w:t>
      </w:r>
      <w:r w:rsidR="005235A7">
        <w:rPr>
          <w:rFonts w:cstheme="minorHAnsi"/>
          <w:sz w:val="22"/>
          <w:szCs w:val="22"/>
        </w:rPr>
        <w:t>q</w:t>
      </w:r>
      <w:r w:rsidR="00730AD8" w:rsidRPr="00940B9E">
        <w:rPr>
          <w:rFonts w:cstheme="minorHAnsi"/>
          <w:sz w:val="22"/>
          <w:szCs w:val="22"/>
        </w:rPr>
        <w:t>ualité, traitement</w:t>
      </w:r>
      <w:r w:rsidR="005235A7">
        <w:rPr>
          <w:rFonts w:cstheme="minorHAnsi"/>
          <w:sz w:val="22"/>
          <w:szCs w:val="22"/>
        </w:rPr>
        <w:t>s</w:t>
      </w:r>
      <w:r w:rsidR="00730AD8" w:rsidRPr="00940B9E">
        <w:rPr>
          <w:rFonts w:cstheme="minorHAnsi"/>
          <w:sz w:val="22"/>
          <w:szCs w:val="22"/>
        </w:rPr>
        <w:t xml:space="preserve"> et procédés</w:t>
      </w:r>
      <w:r w:rsidR="00730AD8" w:rsidRPr="00940B9E">
        <w:rPr>
          <w:rFonts w:cstheme="minorHAnsi"/>
          <w:sz w:val="22"/>
          <w:szCs w:val="22"/>
        </w:rPr>
        <w:br/>
      </w:r>
      <w:sdt>
        <w:sdtPr>
          <w:rPr>
            <w:rFonts w:cstheme="minorHAnsi"/>
            <w:b/>
            <w:bCs/>
            <w:sz w:val="22"/>
            <w:szCs w:val="22"/>
          </w:rPr>
          <w:id w:val="792875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AD8" w:rsidRPr="00940B9E">
            <w:rPr>
              <w:rFonts w:ascii="MS Gothic" w:eastAsia="MS Gothic" w:hAnsi="MS Gothic" w:cstheme="minorHAnsi" w:hint="eastAsia"/>
              <w:b/>
              <w:bCs/>
              <w:sz w:val="22"/>
              <w:szCs w:val="22"/>
            </w:rPr>
            <w:t>☐</w:t>
          </w:r>
        </w:sdtContent>
      </w:sdt>
      <w:r w:rsidR="00730AD8" w:rsidRPr="00940B9E">
        <w:rPr>
          <w:rFonts w:cstheme="minorHAnsi"/>
          <w:sz w:val="22"/>
          <w:szCs w:val="22"/>
        </w:rPr>
        <w:t xml:space="preserve"> Impact sur santé des écosystèmes et santé humaine</w:t>
      </w:r>
      <w:r w:rsidR="00730AD8" w:rsidRPr="00940B9E">
        <w:rPr>
          <w:rFonts w:cstheme="minorHAnsi"/>
          <w:sz w:val="22"/>
          <w:szCs w:val="22"/>
        </w:rPr>
        <w:br/>
      </w:r>
      <w:sdt>
        <w:sdtPr>
          <w:rPr>
            <w:rFonts w:cstheme="minorHAnsi"/>
            <w:b/>
            <w:bCs/>
            <w:sz w:val="22"/>
            <w:szCs w:val="22"/>
          </w:rPr>
          <w:id w:val="399792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AD8" w:rsidRPr="00940B9E">
            <w:rPr>
              <w:rFonts w:ascii="MS Gothic" w:eastAsia="MS Gothic" w:hAnsi="MS Gothic" w:cstheme="minorHAnsi" w:hint="eastAsia"/>
              <w:b/>
              <w:bCs/>
              <w:sz w:val="22"/>
              <w:szCs w:val="22"/>
            </w:rPr>
            <w:t>☐</w:t>
          </w:r>
        </w:sdtContent>
      </w:sdt>
      <w:r w:rsidR="00730AD8" w:rsidRPr="00940B9E">
        <w:rPr>
          <w:rFonts w:cstheme="minorHAnsi"/>
          <w:sz w:val="22"/>
          <w:szCs w:val="22"/>
        </w:rPr>
        <w:t xml:space="preserve"> Caractérisation état, </w:t>
      </w:r>
      <w:r w:rsidR="005235A7">
        <w:rPr>
          <w:rFonts w:cstheme="minorHAnsi"/>
          <w:sz w:val="22"/>
          <w:szCs w:val="22"/>
        </w:rPr>
        <w:t>i</w:t>
      </w:r>
      <w:r w:rsidR="00730AD8" w:rsidRPr="00940B9E">
        <w:rPr>
          <w:rFonts w:cstheme="minorHAnsi"/>
          <w:sz w:val="22"/>
          <w:szCs w:val="22"/>
        </w:rPr>
        <w:t xml:space="preserve">ndicateurs, </w:t>
      </w:r>
      <w:r w:rsidR="005235A7">
        <w:rPr>
          <w:rFonts w:cstheme="minorHAnsi"/>
          <w:sz w:val="22"/>
          <w:szCs w:val="22"/>
        </w:rPr>
        <w:t>d</w:t>
      </w:r>
      <w:r w:rsidR="00730AD8" w:rsidRPr="00940B9E">
        <w:rPr>
          <w:rFonts w:cstheme="minorHAnsi"/>
          <w:sz w:val="22"/>
          <w:szCs w:val="22"/>
        </w:rPr>
        <w:t>ynamique/transfert</w:t>
      </w:r>
    </w:p>
    <w:p w14:paraId="124AA4AD" w14:textId="7C046F1D" w:rsidR="00730AD8" w:rsidRDefault="005B7BF7" w:rsidP="00730AD8">
      <w:pPr>
        <w:spacing w:after="0"/>
        <w:rPr>
          <w:rFonts w:cstheme="minorHAnsi"/>
          <w:b/>
          <w:bCs/>
          <w:sz w:val="24"/>
          <w:szCs w:val="24"/>
        </w:rPr>
      </w:pPr>
      <w:sdt>
        <w:sdtPr>
          <w:rPr>
            <w:rFonts w:ascii="MS Gothic" w:eastAsia="MS Gothic" w:hAnsi="MS Gothic" w:cstheme="minorHAnsi"/>
            <w:b/>
            <w:bCs/>
            <w:sz w:val="24"/>
            <w:szCs w:val="24"/>
          </w:rPr>
          <w:id w:val="-1056393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AD8" w:rsidRPr="00A2200F">
            <w:rPr>
              <w:rFonts w:ascii="MS Gothic" w:eastAsia="MS Gothic" w:hAnsi="MS Gothic" w:cstheme="minorHAnsi" w:hint="eastAsia"/>
              <w:b/>
              <w:bCs/>
              <w:sz w:val="24"/>
              <w:szCs w:val="24"/>
            </w:rPr>
            <w:t>☐</w:t>
          </w:r>
        </w:sdtContent>
      </w:sdt>
      <w:r w:rsidR="00730AD8" w:rsidRPr="00A2200F">
        <w:rPr>
          <w:rFonts w:cstheme="minorHAnsi"/>
          <w:b/>
          <w:bCs/>
          <w:sz w:val="24"/>
          <w:szCs w:val="24"/>
        </w:rPr>
        <w:t xml:space="preserve"> Axe 2 : Approche intégrée </w:t>
      </w:r>
      <w:r w:rsidR="00797BF1" w:rsidRPr="00797BF1">
        <w:rPr>
          <w:rFonts w:cstheme="minorHAnsi"/>
          <w:b/>
          <w:bCs/>
          <w:sz w:val="24"/>
          <w:szCs w:val="24"/>
        </w:rPr>
        <w:t>(sciences, ingénierie, droit et socio-économie) sur les bassins versants et systèmes hydrogéologiques</w:t>
      </w:r>
    </w:p>
    <w:p w14:paraId="2DE58F9F" w14:textId="555039F4" w:rsidR="00730AD8" w:rsidRPr="00940B9E" w:rsidRDefault="00940B9E" w:rsidP="00940B9E">
      <w:pPr>
        <w:rPr>
          <w:rFonts w:cstheme="minorHAnsi"/>
        </w:rPr>
      </w:pPr>
      <w:r w:rsidRPr="00940B9E">
        <w:rPr>
          <w:rFonts w:cstheme="minorHAnsi"/>
        </w:rPr>
        <w:t>C</w:t>
      </w:r>
      <w:r w:rsidR="00730AD8" w:rsidRPr="00940B9E">
        <w:rPr>
          <w:rFonts w:cstheme="minorHAnsi"/>
        </w:rPr>
        <w:t>artographier : identifier / modéliser, Impact évènements extrêmes/scénario, Conséquence gestion / exploitation des ressource</w:t>
      </w:r>
      <w:r w:rsidR="00797BF1" w:rsidRPr="00940B9E">
        <w:rPr>
          <w:rFonts w:cstheme="minorHAnsi"/>
        </w:rPr>
        <w:t xml:space="preserve">s, </w:t>
      </w:r>
      <w:proofErr w:type="spellStart"/>
      <w:r w:rsidR="00797BF1" w:rsidRPr="00940B9E">
        <w:rPr>
          <w:rFonts w:cstheme="minorHAnsi"/>
        </w:rPr>
        <w:t>Interconnection</w:t>
      </w:r>
      <w:proofErr w:type="spellEnd"/>
      <w:r w:rsidR="00797BF1" w:rsidRPr="00940B9E">
        <w:rPr>
          <w:rFonts w:cstheme="minorHAnsi"/>
        </w:rPr>
        <w:t xml:space="preserve"> des territoires</w:t>
      </w:r>
    </w:p>
    <w:p w14:paraId="35FBFF7E" w14:textId="25B223A5" w:rsidR="00730AD8" w:rsidRPr="00940B9E" w:rsidRDefault="005B7BF7" w:rsidP="00730AD8">
      <w:pPr>
        <w:pStyle w:val="Paragraphedeliste"/>
        <w:spacing w:before="0" w:beforeAutospacing="0"/>
        <w:ind w:left="720"/>
        <w:rPr>
          <w:rFonts w:cstheme="minorHAnsi"/>
          <w:sz w:val="22"/>
          <w:szCs w:val="22"/>
        </w:rPr>
      </w:pPr>
      <w:sdt>
        <w:sdtPr>
          <w:rPr>
            <w:rFonts w:cstheme="minorHAnsi"/>
            <w:b/>
            <w:bCs/>
            <w:sz w:val="22"/>
            <w:szCs w:val="22"/>
          </w:rPr>
          <w:id w:val="1051345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AD8" w:rsidRPr="00940B9E">
            <w:rPr>
              <w:rFonts w:ascii="MS Gothic" w:eastAsia="MS Gothic" w:hAnsi="MS Gothic" w:cstheme="minorHAnsi" w:hint="eastAsia"/>
              <w:b/>
              <w:bCs/>
              <w:sz w:val="22"/>
              <w:szCs w:val="22"/>
            </w:rPr>
            <w:t>☐</w:t>
          </w:r>
        </w:sdtContent>
      </w:sdt>
      <w:r w:rsidR="00730AD8" w:rsidRPr="00940B9E">
        <w:rPr>
          <w:rFonts w:cstheme="minorHAnsi"/>
          <w:sz w:val="22"/>
          <w:szCs w:val="22"/>
        </w:rPr>
        <w:t xml:space="preserve"> Transport horizontal : zone fluviale / littorale</w:t>
      </w:r>
      <w:r w:rsidR="00730AD8" w:rsidRPr="00940B9E">
        <w:rPr>
          <w:rFonts w:cstheme="minorHAnsi"/>
          <w:sz w:val="22"/>
          <w:szCs w:val="22"/>
        </w:rPr>
        <w:br/>
      </w:r>
      <w:sdt>
        <w:sdtPr>
          <w:rPr>
            <w:rFonts w:cstheme="minorHAnsi"/>
            <w:b/>
            <w:bCs/>
            <w:sz w:val="22"/>
            <w:szCs w:val="22"/>
          </w:rPr>
          <w:id w:val="-67426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AD8" w:rsidRPr="00940B9E">
            <w:rPr>
              <w:rFonts w:ascii="MS Gothic" w:eastAsia="MS Gothic" w:hAnsi="MS Gothic" w:cstheme="minorHAnsi" w:hint="eastAsia"/>
              <w:b/>
              <w:bCs/>
              <w:sz w:val="22"/>
              <w:szCs w:val="22"/>
            </w:rPr>
            <w:t>☐</w:t>
          </w:r>
        </w:sdtContent>
      </w:sdt>
      <w:r w:rsidR="00730AD8" w:rsidRPr="00940B9E">
        <w:rPr>
          <w:rFonts w:cstheme="minorHAnsi"/>
          <w:sz w:val="22"/>
          <w:szCs w:val="22"/>
        </w:rPr>
        <w:t xml:space="preserve"> Transport vertical : zone critique – interface avec nappe</w:t>
      </w:r>
      <w:r w:rsidR="00730AD8" w:rsidRPr="00940B9E">
        <w:rPr>
          <w:rFonts w:cstheme="minorHAnsi"/>
          <w:sz w:val="22"/>
          <w:szCs w:val="22"/>
        </w:rPr>
        <w:br/>
      </w:r>
      <w:sdt>
        <w:sdtPr>
          <w:rPr>
            <w:rFonts w:cstheme="minorHAnsi"/>
            <w:b/>
            <w:bCs/>
            <w:sz w:val="22"/>
            <w:szCs w:val="22"/>
          </w:rPr>
          <w:id w:val="2083871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AD8" w:rsidRPr="00940B9E">
            <w:rPr>
              <w:rFonts w:ascii="MS Gothic" w:eastAsia="MS Gothic" w:hAnsi="MS Gothic" w:cstheme="minorHAnsi" w:hint="eastAsia"/>
              <w:b/>
              <w:bCs/>
              <w:sz w:val="22"/>
              <w:szCs w:val="22"/>
            </w:rPr>
            <w:t>☐</w:t>
          </w:r>
        </w:sdtContent>
      </w:sdt>
      <w:r w:rsidR="00730AD8" w:rsidRPr="00940B9E">
        <w:rPr>
          <w:rFonts w:cstheme="minorHAnsi"/>
          <w:sz w:val="22"/>
          <w:szCs w:val="22"/>
        </w:rPr>
        <w:t xml:space="preserve"> Hydro</w:t>
      </w:r>
      <w:r w:rsidR="0063456D" w:rsidRPr="00940B9E">
        <w:rPr>
          <w:rFonts w:cstheme="minorHAnsi"/>
          <w:sz w:val="22"/>
          <w:szCs w:val="22"/>
        </w:rPr>
        <w:t>(</w:t>
      </w:r>
      <w:r w:rsidR="00797BF1" w:rsidRPr="00940B9E">
        <w:rPr>
          <w:rFonts w:cstheme="minorHAnsi"/>
          <w:sz w:val="22"/>
          <w:szCs w:val="22"/>
        </w:rPr>
        <w:t>socio</w:t>
      </w:r>
      <w:r w:rsidR="0063456D" w:rsidRPr="00940B9E">
        <w:rPr>
          <w:rFonts w:cstheme="minorHAnsi"/>
          <w:sz w:val="22"/>
          <w:szCs w:val="22"/>
        </w:rPr>
        <w:t>)</w:t>
      </w:r>
      <w:r w:rsidR="00730AD8" w:rsidRPr="00940B9E">
        <w:rPr>
          <w:rFonts w:cstheme="minorHAnsi"/>
          <w:sz w:val="22"/>
          <w:szCs w:val="22"/>
        </w:rPr>
        <w:t>système : ressources, stockage et gestion</w:t>
      </w:r>
    </w:p>
    <w:p w14:paraId="6DD44294" w14:textId="03BF6D69" w:rsidR="00730AD8" w:rsidRPr="00A2200F" w:rsidRDefault="005B7BF7" w:rsidP="00730AD8">
      <w:pPr>
        <w:rPr>
          <w:rFonts w:cstheme="minorHAnsi"/>
          <w:b/>
          <w:bCs/>
          <w:sz w:val="24"/>
          <w:szCs w:val="24"/>
        </w:rPr>
      </w:pPr>
      <w:sdt>
        <w:sdtPr>
          <w:rPr>
            <w:rFonts w:ascii="MS Gothic" w:eastAsia="MS Gothic" w:hAnsi="MS Gothic" w:cstheme="minorHAnsi"/>
            <w:b/>
            <w:bCs/>
            <w:sz w:val="24"/>
            <w:szCs w:val="24"/>
          </w:rPr>
          <w:id w:val="1049730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AD8" w:rsidRPr="00A2200F">
            <w:rPr>
              <w:rFonts w:ascii="MS Gothic" w:eastAsia="MS Gothic" w:hAnsi="MS Gothic" w:cstheme="minorHAnsi" w:hint="eastAsia"/>
              <w:b/>
              <w:bCs/>
              <w:sz w:val="24"/>
              <w:szCs w:val="24"/>
            </w:rPr>
            <w:t>☐</w:t>
          </w:r>
        </w:sdtContent>
      </w:sdt>
      <w:r w:rsidR="00730AD8" w:rsidRPr="00A2200F">
        <w:rPr>
          <w:rFonts w:cstheme="minorHAnsi"/>
          <w:b/>
          <w:bCs/>
          <w:sz w:val="24"/>
          <w:szCs w:val="24"/>
        </w:rPr>
        <w:t xml:space="preserve"> Axe 3 : Solution</w:t>
      </w:r>
      <w:r w:rsidR="005235A7">
        <w:rPr>
          <w:rFonts w:cstheme="minorHAnsi"/>
          <w:b/>
          <w:bCs/>
          <w:sz w:val="24"/>
          <w:szCs w:val="24"/>
        </w:rPr>
        <w:t>s</w:t>
      </w:r>
      <w:r w:rsidR="00730AD8" w:rsidRPr="00A2200F">
        <w:rPr>
          <w:rFonts w:cstheme="minorHAnsi"/>
          <w:b/>
          <w:bCs/>
          <w:sz w:val="24"/>
          <w:szCs w:val="24"/>
        </w:rPr>
        <w:t xml:space="preserve"> d’adaptation : Vulnérabilité, Atténuation, Adaptation et </w:t>
      </w:r>
      <w:r w:rsidR="005235A7">
        <w:rPr>
          <w:rFonts w:cstheme="minorHAnsi"/>
          <w:b/>
          <w:bCs/>
          <w:sz w:val="24"/>
          <w:szCs w:val="24"/>
        </w:rPr>
        <w:t>R</w:t>
      </w:r>
      <w:r w:rsidR="00730AD8" w:rsidRPr="00A2200F">
        <w:rPr>
          <w:rFonts w:cstheme="minorHAnsi"/>
          <w:b/>
          <w:bCs/>
          <w:sz w:val="24"/>
          <w:szCs w:val="24"/>
        </w:rPr>
        <w:t xml:space="preserve">ésilience </w:t>
      </w:r>
    </w:p>
    <w:p w14:paraId="5E3C6702" w14:textId="5D058994" w:rsidR="00797BF1" w:rsidRPr="00940B9E" w:rsidRDefault="005B7BF7" w:rsidP="00797BF1">
      <w:pPr>
        <w:pStyle w:val="Paragraphedeliste"/>
        <w:spacing w:before="0" w:beforeAutospacing="0"/>
        <w:ind w:left="720"/>
        <w:rPr>
          <w:rFonts w:cstheme="minorHAnsi"/>
          <w:strike/>
          <w:sz w:val="22"/>
          <w:szCs w:val="22"/>
        </w:rPr>
      </w:pPr>
      <w:sdt>
        <w:sdtPr>
          <w:rPr>
            <w:rFonts w:cstheme="minorHAnsi"/>
            <w:b/>
            <w:bCs/>
            <w:sz w:val="22"/>
            <w:szCs w:val="22"/>
          </w:rPr>
          <w:id w:val="-1241633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AD8" w:rsidRPr="00940B9E">
            <w:rPr>
              <w:rFonts w:ascii="MS Gothic" w:eastAsia="MS Gothic" w:hAnsi="MS Gothic" w:cstheme="minorHAnsi" w:hint="eastAsia"/>
              <w:b/>
              <w:bCs/>
              <w:sz w:val="22"/>
              <w:szCs w:val="22"/>
            </w:rPr>
            <w:t>☐</w:t>
          </w:r>
        </w:sdtContent>
      </w:sdt>
      <w:r w:rsidR="00730AD8" w:rsidRPr="00940B9E">
        <w:rPr>
          <w:rFonts w:cstheme="minorHAnsi"/>
          <w:sz w:val="22"/>
          <w:szCs w:val="22"/>
        </w:rPr>
        <w:t xml:space="preserve"> Eaux pluviales</w:t>
      </w:r>
      <w:r w:rsidR="00730AD8" w:rsidRPr="00940B9E">
        <w:rPr>
          <w:rFonts w:cstheme="minorHAnsi"/>
          <w:sz w:val="22"/>
          <w:szCs w:val="22"/>
        </w:rPr>
        <w:br/>
      </w:r>
      <w:sdt>
        <w:sdtPr>
          <w:rPr>
            <w:rFonts w:cstheme="minorHAnsi"/>
            <w:b/>
            <w:bCs/>
            <w:sz w:val="22"/>
            <w:szCs w:val="22"/>
          </w:rPr>
          <w:id w:val="-100956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AD8" w:rsidRPr="00940B9E">
            <w:rPr>
              <w:rFonts w:ascii="MS Gothic" w:eastAsia="MS Gothic" w:hAnsi="MS Gothic" w:cstheme="minorHAnsi" w:hint="eastAsia"/>
              <w:b/>
              <w:bCs/>
              <w:sz w:val="22"/>
              <w:szCs w:val="22"/>
            </w:rPr>
            <w:t>☐</w:t>
          </w:r>
        </w:sdtContent>
      </w:sdt>
      <w:r w:rsidR="00730AD8" w:rsidRPr="00940B9E">
        <w:rPr>
          <w:rFonts w:cstheme="minorHAnsi"/>
          <w:sz w:val="22"/>
          <w:szCs w:val="22"/>
        </w:rPr>
        <w:t xml:space="preserve"> Eaux usées</w:t>
      </w:r>
      <w:r w:rsidR="00730AD8" w:rsidRPr="00940B9E">
        <w:rPr>
          <w:rFonts w:cstheme="minorHAnsi"/>
          <w:sz w:val="22"/>
          <w:szCs w:val="22"/>
        </w:rPr>
        <w:br/>
      </w:r>
      <w:sdt>
        <w:sdtPr>
          <w:rPr>
            <w:rFonts w:cstheme="minorHAnsi"/>
            <w:b/>
            <w:bCs/>
            <w:sz w:val="22"/>
            <w:szCs w:val="22"/>
          </w:rPr>
          <w:id w:val="-1275866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AD8" w:rsidRPr="00940B9E">
            <w:rPr>
              <w:rFonts w:ascii="MS Gothic" w:eastAsia="MS Gothic" w:hAnsi="MS Gothic" w:cstheme="minorHAnsi" w:hint="eastAsia"/>
              <w:b/>
              <w:bCs/>
              <w:sz w:val="22"/>
              <w:szCs w:val="22"/>
            </w:rPr>
            <w:t>☐</w:t>
          </w:r>
        </w:sdtContent>
      </w:sdt>
      <w:r w:rsidR="00730AD8" w:rsidRPr="00940B9E">
        <w:rPr>
          <w:rFonts w:cstheme="minorHAnsi"/>
          <w:sz w:val="22"/>
          <w:szCs w:val="22"/>
        </w:rPr>
        <w:t xml:space="preserve"> Outils pour une redéfinition</w:t>
      </w:r>
      <w:r w:rsidR="00730AD8" w:rsidRPr="00940B9E">
        <w:rPr>
          <w:rFonts w:cstheme="minorHAnsi"/>
          <w:sz w:val="22"/>
          <w:szCs w:val="22"/>
        </w:rPr>
        <w:br/>
      </w:r>
      <w:sdt>
        <w:sdtPr>
          <w:rPr>
            <w:rFonts w:cstheme="minorHAnsi"/>
            <w:b/>
            <w:bCs/>
            <w:sz w:val="22"/>
            <w:szCs w:val="22"/>
          </w:rPr>
          <w:id w:val="757954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AD8" w:rsidRPr="00940B9E">
            <w:rPr>
              <w:rFonts w:ascii="MS Gothic" w:eastAsia="MS Gothic" w:hAnsi="MS Gothic" w:cstheme="minorHAnsi" w:hint="eastAsia"/>
              <w:b/>
              <w:bCs/>
              <w:sz w:val="22"/>
              <w:szCs w:val="22"/>
            </w:rPr>
            <w:t>☐</w:t>
          </w:r>
        </w:sdtContent>
      </w:sdt>
      <w:r w:rsidR="00730AD8" w:rsidRPr="00940B9E">
        <w:rPr>
          <w:rFonts w:cstheme="minorHAnsi"/>
          <w:b/>
          <w:bCs/>
          <w:sz w:val="22"/>
          <w:szCs w:val="22"/>
        </w:rPr>
        <w:t xml:space="preserve"> </w:t>
      </w:r>
      <w:r w:rsidR="00797BF1" w:rsidRPr="00940B9E">
        <w:rPr>
          <w:rFonts w:cstheme="minorHAnsi"/>
          <w:sz w:val="22"/>
          <w:szCs w:val="22"/>
        </w:rPr>
        <w:t xml:space="preserve">Pratiques de sobriété, évolution </w:t>
      </w:r>
      <w:r w:rsidR="005235A7">
        <w:rPr>
          <w:rFonts w:cstheme="minorHAnsi"/>
          <w:sz w:val="22"/>
          <w:szCs w:val="22"/>
        </w:rPr>
        <w:t xml:space="preserve">des </w:t>
      </w:r>
      <w:r w:rsidR="00797BF1" w:rsidRPr="00940B9E">
        <w:rPr>
          <w:rFonts w:cstheme="minorHAnsi"/>
          <w:sz w:val="22"/>
          <w:szCs w:val="22"/>
        </w:rPr>
        <w:t>pratiques/usages, place et comportement consommateur/citoyen/société</w:t>
      </w:r>
    </w:p>
    <w:p w14:paraId="666020B5" w14:textId="78D542A9" w:rsidR="00797BF1" w:rsidRPr="00797BF1" w:rsidRDefault="005B7BF7" w:rsidP="00797BF1">
      <w:pPr>
        <w:rPr>
          <w:rFonts w:cstheme="minorHAnsi"/>
          <w:b/>
          <w:bCs/>
        </w:rPr>
      </w:pPr>
      <w:sdt>
        <w:sdtPr>
          <w:rPr>
            <w:rFonts w:ascii="MS Gothic" w:eastAsia="MS Gothic" w:hAnsi="MS Gothic" w:cstheme="minorHAnsi"/>
            <w:b/>
            <w:bCs/>
          </w:rPr>
          <w:id w:val="-1641878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7BF1">
            <w:rPr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="00730AD8" w:rsidRPr="00797BF1">
        <w:rPr>
          <w:rFonts w:cstheme="minorHAnsi"/>
          <w:b/>
          <w:bCs/>
        </w:rPr>
        <w:t xml:space="preserve"> Axe 4 : Gouvernance </w:t>
      </w:r>
      <w:r w:rsidR="00797BF1" w:rsidRPr="00797BF1">
        <w:rPr>
          <w:rFonts w:cstheme="minorHAnsi"/>
          <w:b/>
          <w:bCs/>
        </w:rPr>
        <w:t xml:space="preserve">de l’eau </w:t>
      </w:r>
      <w:r w:rsidR="005235A7" w:rsidRPr="00797BF1">
        <w:rPr>
          <w:rFonts w:cstheme="minorHAnsi"/>
          <w:b/>
          <w:bCs/>
        </w:rPr>
        <w:t xml:space="preserve">dans les territoires </w:t>
      </w:r>
      <w:r w:rsidR="00797BF1" w:rsidRPr="00797BF1">
        <w:rPr>
          <w:rFonts w:eastAsiaTheme="minorEastAsia" w:cstheme="minorHAnsi"/>
          <w:b/>
          <w:bCs/>
        </w:rPr>
        <w:t xml:space="preserve">et </w:t>
      </w:r>
      <w:r w:rsidR="005235A7">
        <w:rPr>
          <w:rFonts w:eastAsiaTheme="minorEastAsia" w:cstheme="minorHAnsi"/>
          <w:b/>
          <w:bCs/>
        </w:rPr>
        <w:t>Sciences</w:t>
      </w:r>
      <w:r w:rsidR="00797BF1" w:rsidRPr="00797BF1">
        <w:rPr>
          <w:rFonts w:eastAsiaTheme="minorEastAsia" w:cstheme="minorHAnsi"/>
          <w:b/>
          <w:bCs/>
        </w:rPr>
        <w:t xml:space="preserve"> du territoire </w:t>
      </w:r>
    </w:p>
    <w:p w14:paraId="7C7A9B4E" w14:textId="22B10DE1" w:rsidR="005F7202" w:rsidRPr="00940B9E" w:rsidRDefault="005B7BF7" w:rsidP="00797BF1">
      <w:pPr>
        <w:pStyle w:val="Paragraphedeliste"/>
        <w:spacing w:before="0" w:beforeAutospacing="0"/>
        <w:ind w:left="720"/>
        <w:rPr>
          <w:sz w:val="28"/>
          <w:szCs w:val="28"/>
        </w:rPr>
      </w:pPr>
      <w:sdt>
        <w:sdtPr>
          <w:rPr>
            <w:rFonts w:cstheme="minorHAnsi"/>
            <w:b/>
            <w:bCs/>
            <w:sz w:val="22"/>
            <w:szCs w:val="22"/>
          </w:rPr>
          <w:id w:val="753554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AD8" w:rsidRPr="00940B9E">
            <w:rPr>
              <w:rFonts w:ascii="MS Gothic" w:eastAsia="MS Gothic" w:hAnsi="MS Gothic" w:cstheme="minorHAnsi" w:hint="eastAsia"/>
              <w:b/>
              <w:bCs/>
              <w:sz w:val="22"/>
              <w:szCs w:val="22"/>
            </w:rPr>
            <w:t>☐</w:t>
          </w:r>
        </w:sdtContent>
      </w:sdt>
      <w:r w:rsidR="00730AD8" w:rsidRPr="00940B9E">
        <w:rPr>
          <w:rFonts w:cstheme="minorHAnsi"/>
          <w:b/>
          <w:bCs/>
          <w:sz w:val="22"/>
          <w:szCs w:val="22"/>
        </w:rPr>
        <w:t xml:space="preserve"> </w:t>
      </w:r>
      <w:r w:rsidR="00730AD8" w:rsidRPr="00940B9E">
        <w:rPr>
          <w:rFonts w:cstheme="minorHAnsi"/>
          <w:sz w:val="22"/>
          <w:szCs w:val="22"/>
        </w:rPr>
        <w:t>Réglementation et outils : Directives, évolution des réglementations</w:t>
      </w:r>
      <w:r w:rsidR="00730AD8" w:rsidRPr="00940B9E">
        <w:rPr>
          <w:rFonts w:cstheme="minorHAnsi"/>
          <w:sz w:val="22"/>
          <w:szCs w:val="22"/>
        </w:rPr>
        <w:br/>
      </w:r>
      <w:sdt>
        <w:sdtPr>
          <w:rPr>
            <w:rFonts w:cstheme="minorHAnsi"/>
            <w:b/>
            <w:bCs/>
            <w:sz w:val="22"/>
            <w:szCs w:val="22"/>
          </w:rPr>
          <w:id w:val="-1131633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AD8" w:rsidRPr="00940B9E">
            <w:rPr>
              <w:rFonts w:ascii="MS Gothic" w:eastAsia="MS Gothic" w:hAnsi="MS Gothic" w:cstheme="minorHAnsi" w:hint="eastAsia"/>
              <w:b/>
              <w:bCs/>
              <w:sz w:val="22"/>
              <w:szCs w:val="22"/>
            </w:rPr>
            <w:t>☐</w:t>
          </w:r>
        </w:sdtContent>
      </w:sdt>
      <w:r w:rsidR="00730AD8" w:rsidRPr="00940B9E">
        <w:rPr>
          <w:rFonts w:cstheme="minorHAnsi"/>
          <w:sz w:val="22"/>
          <w:szCs w:val="22"/>
        </w:rPr>
        <w:t xml:space="preserve"> Modes de gestion des services</w:t>
      </w:r>
      <w:r w:rsidR="00730AD8" w:rsidRPr="00940B9E">
        <w:rPr>
          <w:rFonts w:cstheme="minorHAnsi"/>
          <w:sz w:val="22"/>
          <w:szCs w:val="22"/>
        </w:rPr>
        <w:br/>
      </w:r>
      <w:sdt>
        <w:sdtPr>
          <w:rPr>
            <w:rFonts w:cstheme="minorHAnsi"/>
            <w:b/>
            <w:bCs/>
            <w:sz w:val="22"/>
            <w:szCs w:val="22"/>
          </w:rPr>
          <w:id w:val="-923791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7BF1" w:rsidRPr="00940B9E">
            <w:rPr>
              <w:rFonts w:ascii="MS Gothic" w:eastAsia="MS Gothic" w:hAnsi="MS Gothic" w:cstheme="minorHAnsi" w:hint="eastAsia"/>
              <w:b/>
              <w:bCs/>
              <w:sz w:val="22"/>
              <w:szCs w:val="22"/>
            </w:rPr>
            <w:t>☐</w:t>
          </w:r>
        </w:sdtContent>
      </w:sdt>
      <w:r w:rsidR="00730AD8" w:rsidRPr="00940B9E">
        <w:rPr>
          <w:rFonts w:cstheme="minorHAnsi"/>
          <w:sz w:val="22"/>
          <w:szCs w:val="22"/>
        </w:rPr>
        <w:t xml:space="preserve"> </w:t>
      </w:r>
      <w:r w:rsidR="00797BF1" w:rsidRPr="00940B9E">
        <w:rPr>
          <w:rFonts w:cstheme="minorHAnsi"/>
          <w:sz w:val="22"/>
          <w:szCs w:val="22"/>
        </w:rPr>
        <w:t xml:space="preserve">Sciences participatives, living </w:t>
      </w:r>
      <w:proofErr w:type="spellStart"/>
      <w:r w:rsidR="00797BF1" w:rsidRPr="00940B9E">
        <w:rPr>
          <w:rFonts w:cstheme="minorHAnsi"/>
          <w:sz w:val="22"/>
          <w:szCs w:val="22"/>
        </w:rPr>
        <w:t>labs</w:t>
      </w:r>
      <w:proofErr w:type="spellEnd"/>
      <w:r w:rsidR="00797BF1" w:rsidRPr="00940B9E">
        <w:rPr>
          <w:rFonts w:cstheme="minorHAnsi"/>
          <w:sz w:val="22"/>
          <w:szCs w:val="22"/>
          <w:highlight w:val="yellow"/>
        </w:rPr>
        <w:t xml:space="preserve"> </w:t>
      </w:r>
      <w:r w:rsidR="00797BF1" w:rsidRPr="00940B9E">
        <w:rPr>
          <w:rFonts w:cstheme="minorHAnsi"/>
          <w:sz w:val="22"/>
          <w:szCs w:val="22"/>
          <w:highlight w:val="yellow"/>
        </w:rPr>
        <w:br/>
      </w:r>
      <w:sdt>
        <w:sdtPr>
          <w:rPr>
            <w:rFonts w:cstheme="minorHAnsi"/>
            <w:b/>
            <w:bCs/>
            <w:sz w:val="22"/>
            <w:szCs w:val="22"/>
          </w:rPr>
          <w:id w:val="1508942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7BF1" w:rsidRPr="00940B9E">
            <w:rPr>
              <w:rFonts w:ascii="MS Gothic" w:eastAsia="MS Gothic" w:hAnsi="MS Gothic" w:cstheme="minorHAnsi" w:hint="eastAsia"/>
              <w:b/>
              <w:bCs/>
              <w:sz w:val="22"/>
              <w:szCs w:val="22"/>
            </w:rPr>
            <w:t>☐</w:t>
          </w:r>
        </w:sdtContent>
      </w:sdt>
      <w:r w:rsidR="00797BF1" w:rsidRPr="00940B9E">
        <w:rPr>
          <w:rFonts w:cstheme="minorHAnsi"/>
          <w:sz w:val="22"/>
          <w:szCs w:val="22"/>
        </w:rPr>
        <w:t xml:space="preserve"> </w:t>
      </w:r>
      <w:r w:rsidR="00730AD8" w:rsidRPr="00940B9E">
        <w:rPr>
          <w:rFonts w:cstheme="minorHAnsi"/>
          <w:sz w:val="22"/>
          <w:szCs w:val="22"/>
        </w:rPr>
        <w:t xml:space="preserve">Aménagement </w:t>
      </w:r>
      <w:r w:rsidR="00DB44F3">
        <w:rPr>
          <w:rFonts w:cstheme="minorHAnsi"/>
          <w:sz w:val="22"/>
          <w:szCs w:val="22"/>
        </w:rPr>
        <w:t xml:space="preserve">du </w:t>
      </w:r>
      <w:r w:rsidR="00730AD8" w:rsidRPr="00940B9E">
        <w:rPr>
          <w:rFonts w:cstheme="minorHAnsi"/>
          <w:sz w:val="22"/>
          <w:szCs w:val="22"/>
        </w:rPr>
        <w:t>territoire</w:t>
      </w:r>
      <w:r w:rsidR="005235A7">
        <w:rPr>
          <w:rFonts w:cstheme="minorHAnsi"/>
          <w:sz w:val="22"/>
          <w:szCs w:val="22"/>
        </w:rPr>
        <w:t>, risques naturels, sciences du territoire</w:t>
      </w:r>
      <w:r w:rsidR="00730AD8" w:rsidRPr="00940B9E">
        <w:rPr>
          <w:rFonts w:cstheme="minorHAnsi"/>
          <w:sz w:val="22"/>
          <w:szCs w:val="22"/>
          <w:highlight w:val="yellow"/>
        </w:rPr>
        <w:br/>
      </w:r>
      <w:sdt>
        <w:sdtPr>
          <w:rPr>
            <w:rFonts w:ascii="MS Gothic" w:eastAsia="MS Gothic" w:hAnsi="MS Gothic" w:cstheme="minorHAnsi"/>
            <w:b/>
            <w:bCs/>
            <w:sz w:val="22"/>
            <w:szCs w:val="22"/>
          </w:rPr>
          <w:id w:val="434799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7BF1" w:rsidRPr="00940B9E">
            <w:rPr>
              <w:rFonts w:ascii="MS Gothic" w:eastAsia="MS Gothic" w:hAnsi="MS Gothic" w:cstheme="minorHAnsi" w:hint="eastAsia"/>
              <w:b/>
              <w:bCs/>
              <w:sz w:val="22"/>
              <w:szCs w:val="22"/>
            </w:rPr>
            <w:t>☐</w:t>
          </w:r>
        </w:sdtContent>
      </w:sdt>
      <w:r w:rsidR="00797BF1" w:rsidRPr="00940B9E">
        <w:rPr>
          <w:rFonts w:cstheme="minorHAnsi"/>
          <w:sz w:val="22"/>
          <w:szCs w:val="22"/>
        </w:rPr>
        <w:t xml:space="preserve"> Concertation</w:t>
      </w:r>
      <w:r w:rsidR="005235A7">
        <w:rPr>
          <w:rFonts w:cstheme="minorHAnsi"/>
          <w:sz w:val="22"/>
          <w:szCs w:val="22"/>
        </w:rPr>
        <w:t>s</w:t>
      </w:r>
      <w:r w:rsidR="00797BF1" w:rsidRPr="00940B9E">
        <w:rPr>
          <w:rFonts w:cstheme="minorHAnsi"/>
          <w:sz w:val="22"/>
          <w:szCs w:val="22"/>
        </w:rPr>
        <w:t xml:space="preserve"> / Controverses / Conflits d’usage</w:t>
      </w:r>
    </w:p>
    <w:sectPr w:rsidR="005F7202" w:rsidRPr="00940B9E" w:rsidSect="00940B9E">
      <w:headerReference w:type="default" r:id="rId7"/>
      <w:foot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3C0A8" w14:textId="77777777" w:rsidR="005B7BF7" w:rsidRDefault="005B7BF7" w:rsidP="001F1880">
      <w:pPr>
        <w:spacing w:after="0" w:line="240" w:lineRule="auto"/>
      </w:pPr>
      <w:r>
        <w:separator/>
      </w:r>
    </w:p>
  </w:endnote>
  <w:endnote w:type="continuationSeparator" w:id="0">
    <w:p w14:paraId="673CAB16" w14:textId="77777777" w:rsidR="005B7BF7" w:rsidRDefault="005B7BF7" w:rsidP="001F1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7D4B5" w14:textId="77777777" w:rsidR="00940B9E" w:rsidRPr="00300492" w:rsidRDefault="00940B9E" w:rsidP="00940B9E">
    <w:pPr>
      <w:pStyle w:val="Pieddepage"/>
      <w:jc w:val="center"/>
      <w:rPr>
        <w:b/>
      </w:rPr>
    </w:pPr>
    <w:r w:rsidRPr="00300492">
      <w:rPr>
        <w:b/>
      </w:rPr>
      <w:t xml:space="preserve">A renvoyer par mail </w:t>
    </w:r>
    <w:r>
      <w:rPr>
        <w:b/>
      </w:rPr>
      <w:t>pour</w:t>
    </w:r>
    <w:r w:rsidRPr="00300492">
      <w:rPr>
        <w:b/>
      </w:rPr>
      <w:t xml:space="preserve"> le vendredi 7 juin, 18h</w:t>
    </w:r>
  </w:p>
  <w:p w14:paraId="35629997" w14:textId="71695549" w:rsidR="00940B9E" w:rsidRDefault="00940B9E" w:rsidP="00940B9E">
    <w:pPr>
      <w:pStyle w:val="Pieddepage"/>
      <w:jc w:val="center"/>
    </w:pPr>
    <w:proofErr w:type="gramStart"/>
    <w:r w:rsidRPr="00300492">
      <w:rPr>
        <w:b/>
      </w:rPr>
      <w:t>à</w:t>
    </w:r>
    <w:proofErr w:type="gramEnd"/>
    <w:r w:rsidRPr="00300492">
      <w:rPr>
        <w:b/>
      </w:rPr>
      <w:t xml:space="preserve"> </w:t>
    </w:r>
    <w:hyperlink r:id="rId1" w:history="1">
      <w:r w:rsidRPr="00300492">
        <w:rPr>
          <w:rStyle w:val="Lienhypertexte"/>
          <w:b/>
        </w:rPr>
        <w:t>sylvain.elineau@u-bordeaux.fr</w:t>
      </w:r>
    </w:hyperlink>
    <w:r w:rsidRPr="00300492">
      <w:rPr>
        <w:b/>
      </w:rPr>
      <w:t xml:space="preserve"> et </w:t>
    </w:r>
    <w:hyperlink r:id="rId2" w:history="1">
      <w:r w:rsidRPr="00814635">
        <w:rPr>
          <w:rStyle w:val="Lienhypertexte"/>
          <w:b/>
        </w:rPr>
        <w:t>patrick.mazellier@u-bordeaux.fr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620C8" w14:textId="77777777" w:rsidR="005B7BF7" w:rsidRDefault="005B7BF7" w:rsidP="001F1880">
      <w:pPr>
        <w:spacing w:after="0" w:line="240" w:lineRule="auto"/>
      </w:pPr>
      <w:r>
        <w:separator/>
      </w:r>
    </w:p>
  </w:footnote>
  <w:footnote w:type="continuationSeparator" w:id="0">
    <w:p w14:paraId="1539501D" w14:textId="77777777" w:rsidR="005B7BF7" w:rsidRDefault="005B7BF7" w:rsidP="001F1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1420B" w14:textId="729E581D" w:rsidR="00A4452E" w:rsidRDefault="00940B9E" w:rsidP="00940B9E">
    <w:pPr>
      <w:pStyle w:val="En-tte"/>
      <w:tabs>
        <w:tab w:val="clear" w:pos="9072"/>
        <w:tab w:val="left" w:pos="3210"/>
      </w:tabs>
    </w:pPr>
    <w:r>
      <w:tab/>
    </w:r>
    <w:r>
      <w:tab/>
    </w:r>
    <w:r w:rsidR="00A4452E">
      <w:rPr>
        <w:noProof/>
      </w:rPr>
      <w:drawing>
        <wp:inline distT="0" distB="0" distL="0" distR="0" wp14:anchorId="4D794532" wp14:editId="00FF6471">
          <wp:extent cx="1365552" cy="648000"/>
          <wp:effectExtent l="0" t="0" r="635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461" b="43770"/>
                  <a:stretch/>
                </pic:blipFill>
                <pic:spPr bwMode="auto">
                  <a:xfrm>
                    <a:off x="0" y="0"/>
                    <a:ext cx="1365552" cy="648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5A2B3A5" w14:textId="6FB8A0E4" w:rsidR="001F1880" w:rsidRDefault="001F1880" w:rsidP="00A4452E">
    <w:pPr>
      <w:pStyle w:val="En-tte"/>
      <w:tabs>
        <w:tab w:val="clear" w:pos="9072"/>
      </w:tabs>
      <w:jc w:val="center"/>
    </w:pPr>
    <w:r>
      <w:t>Proposition de sujet – PSGAR « Eau »</w:t>
    </w:r>
  </w:p>
  <w:p w14:paraId="3DD2A113" w14:textId="77777777" w:rsidR="001F1880" w:rsidRDefault="001F188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C5858"/>
    <w:multiLevelType w:val="hybridMultilevel"/>
    <w:tmpl w:val="BEF2CCB6"/>
    <w:lvl w:ilvl="0" w:tplc="0A5820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8C30C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4CCA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FA43F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50D4A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A806E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ACD9B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1859F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3C423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2BF7F86"/>
    <w:multiLevelType w:val="hybridMultilevel"/>
    <w:tmpl w:val="F6502320"/>
    <w:lvl w:ilvl="0" w:tplc="D24E80AE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328AF"/>
    <w:multiLevelType w:val="hybridMultilevel"/>
    <w:tmpl w:val="E44E45C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80"/>
    <w:rsid w:val="001F1880"/>
    <w:rsid w:val="002B4E9F"/>
    <w:rsid w:val="002C061A"/>
    <w:rsid w:val="00470ECE"/>
    <w:rsid w:val="005235A7"/>
    <w:rsid w:val="005B7BF7"/>
    <w:rsid w:val="005F7202"/>
    <w:rsid w:val="00625D0C"/>
    <w:rsid w:val="0063456D"/>
    <w:rsid w:val="00697D63"/>
    <w:rsid w:val="006E57DC"/>
    <w:rsid w:val="00730AD8"/>
    <w:rsid w:val="00797BF1"/>
    <w:rsid w:val="008D74C7"/>
    <w:rsid w:val="00940B9E"/>
    <w:rsid w:val="00A2200F"/>
    <w:rsid w:val="00A4452E"/>
    <w:rsid w:val="00B556C9"/>
    <w:rsid w:val="00BD21D7"/>
    <w:rsid w:val="00BF7654"/>
    <w:rsid w:val="00CB04D9"/>
    <w:rsid w:val="00D73E92"/>
    <w:rsid w:val="00DB44F3"/>
    <w:rsid w:val="00EC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51CEF9"/>
  <w15:chartTrackingRefBased/>
  <w15:docId w15:val="{F981D427-AA7F-4631-820B-0522C4745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1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1880"/>
  </w:style>
  <w:style w:type="paragraph" w:styleId="Pieddepage">
    <w:name w:val="footer"/>
    <w:basedOn w:val="Normal"/>
    <w:link w:val="PieddepageCar"/>
    <w:uiPriority w:val="99"/>
    <w:unhideWhenUsed/>
    <w:rsid w:val="001F1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1880"/>
  </w:style>
  <w:style w:type="table" w:styleId="Grilledutableau">
    <w:name w:val="Table Grid"/>
    <w:basedOn w:val="TableauNormal"/>
    <w:uiPriority w:val="39"/>
    <w:rsid w:val="001F1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30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940B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1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97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788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7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98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0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6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atrick.mazellier@u-bordeaux.fr" TargetMode="External"/><Relationship Id="rId1" Type="http://schemas.openxmlformats.org/officeDocument/2006/relationships/hyperlink" Target="mailto:sylvain.elineau@u-bordeaux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339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Mazellier</dc:creator>
  <cp:keywords/>
  <dc:description/>
  <cp:lastModifiedBy>Sylvain ELINEAU</cp:lastModifiedBy>
  <cp:revision>8</cp:revision>
  <dcterms:created xsi:type="dcterms:W3CDTF">2024-05-29T06:38:00Z</dcterms:created>
  <dcterms:modified xsi:type="dcterms:W3CDTF">2024-05-30T07:39:00Z</dcterms:modified>
</cp:coreProperties>
</file>